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E2140" w14:textId="77777777" w:rsidR="00FE067E" w:rsidRPr="00AF7F37" w:rsidRDefault="003C6034" w:rsidP="00CC1F3B">
      <w:pPr>
        <w:pStyle w:val="TitlePageOrigin"/>
        <w:rPr>
          <w:color w:val="auto"/>
        </w:rPr>
      </w:pPr>
      <w:r w:rsidRPr="00AF7F37">
        <w:rPr>
          <w:caps w:val="0"/>
          <w:color w:val="auto"/>
        </w:rPr>
        <w:t>WEST VIRGINIA LEGISLATURE</w:t>
      </w:r>
    </w:p>
    <w:p w14:paraId="67CE46E6" w14:textId="77777777" w:rsidR="00CD36CF" w:rsidRPr="00AF7F37" w:rsidRDefault="00CD36CF" w:rsidP="00CC1F3B">
      <w:pPr>
        <w:pStyle w:val="TitlePageSession"/>
        <w:rPr>
          <w:color w:val="auto"/>
        </w:rPr>
      </w:pPr>
      <w:r w:rsidRPr="00AF7F37">
        <w:rPr>
          <w:color w:val="auto"/>
        </w:rPr>
        <w:t>20</w:t>
      </w:r>
      <w:r w:rsidR="00EC5E63" w:rsidRPr="00AF7F37">
        <w:rPr>
          <w:color w:val="auto"/>
        </w:rPr>
        <w:t>2</w:t>
      </w:r>
      <w:r w:rsidR="00400B5C" w:rsidRPr="00AF7F37">
        <w:rPr>
          <w:color w:val="auto"/>
        </w:rPr>
        <w:t>2</w:t>
      </w:r>
      <w:r w:rsidRPr="00AF7F37">
        <w:rPr>
          <w:color w:val="auto"/>
        </w:rPr>
        <w:t xml:space="preserve"> </w:t>
      </w:r>
      <w:r w:rsidR="003C6034" w:rsidRPr="00AF7F37">
        <w:rPr>
          <w:caps w:val="0"/>
          <w:color w:val="auto"/>
        </w:rPr>
        <w:t>REGULAR SESSION</w:t>
      </w:r>
    </w:p>
    <w:p w14:paraId="6F82DDAA" w14:textId="6430E7CE" w:rsidR="00CD36CF" w:rsidRPr="00AF7F37" w:rsidRDefault="00584FF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5090813FE404FF5BDB22C4A22BD611D"/>
          </w:placeholder>
          <w:text/>
        </w:sdtPr>
        <w:sdtEndPr/>
        <w:sdtContent>
          <w:r w:rsidR="00AF7F37" w:rsidRPr="00AF7F37">
            <w:rPr>
              <w:color w:val="auto"/>
            </w:rPr>
            <w:t>ENROLLED</w:t>
          </w:r>
        </w:sdtContent>
      </w:sdt>
    </w:p>
    <w:p w14:paraId="0A7EA31F" w14:textId="08FD906C" w:rsidR="00CD36CF" w:rsidRPr="00AF7F37" w:rsidRDefault="00584FF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DFF0073421448B3A17020EC053097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F7F37">
            <w:rPr>
              <w:color w:val="auto"/>
            </w:rPr>
            <w:t>House</w:t>
          </w:r>
        </w:sdtContent>
      </w:sdt>
      <w:r w:rsidR="00303684" w:rsidRPr="00AF7F37">
        <w:rPr>
          <w:color w:val="auto"/>
        </w:rPr>
        <w:t xml:space="preserve"> </w:t>
      </w:r>
      <w:r w:rsidR="00CD36CF" w:rsidRPr="00AF7F3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75CFE157B944648931E29280CE9515A"/>
          </w:placeholder>
          <w:text/>
        </w:sdtPr>
        <w:sdtEndPr/>
        <w:sdtContent>
          <w:r w:rsidR="007C3664" w:rsidRPr="00AF7F37">
            <w:rPr>
              <w:color w:val="auto"/>
            </w:rPr>
            <w:t>4288</w:t>
          </w:r>
        </w:sdtContent>
      </w:sdt>
    </w:p>
    <w:p w14:paraId="37448027" w14:textId="21088711" w:rsidR="00CD36CF" w:rsidRPr="00AF7F37" w:rsidRDefault="00CD36CF" w:rsidP="00CC1F3B">
      <w:pPr>
        <w:pStyle w:val="Sponsors"/>
        <w:rPr>
          <w:color w:val="auto"/>
        </w:rPr>
      </w:pPr>
      <w:r w:rsidRPr="00AF7F3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A04277C0D5E4D3EA1F5D6F5A23DBFB1"/>
          </w:placeholder>
          <w:text w:multiLine="1"/>
        </w:sdtPr>
        <w:sdtEndPr/>
        <w:sdtContent>
          <w:r w:rsidR="00E27FF2" w:rsidRPr="00AF7F37">
            <w:rPr>
              <w:color w:val="auto"/>
            </w:rPr>
            <w:t>Delegate</w:t>
          </w:r>
          <w:r w:rsidR="0065056E" w:rsidRPr="00AF7F37">
            <w:rPr>
              <w:color w:val="auto"/>
            </w:rPr>
            <w:t>s</w:t>
          </w:r>
          <w:r w:rsidR="00E27FF2" w:rsidRPr="00AF7F37">
            <w:rPr>
              <w:color w:val="auto"/>
            </w:rPr>
            <w:t xml:space="preserve"> Steele</w:t>
          </w:r>
          <w:r w:rsidR="0065056E" w:rsidRPr="00AF7F37">
            <w:rPr>
              <w:color w:val="auto"/>
            </w:rPr>
            <w:t xml:space="preserve">, Foster, Rohrbach, </w:t>
          </w:r>
          <w:r w:rsidR="00AF3A95" w:rsidRPr="00AF7F37">
            <w:rPr>
              <w:color w:val="auto"/>
            </w:rPr>
            <w:t xml:space="preserve">D. </w:t>
          </w:r>
          <w:r w:rsidR="0065056E" w:rsidRPr="00AF7F37">
            <w:rPr>
              <w:color w:val="auto"/>
            </w:rPr>
            <w:t>Jeffries,</w:t>
          </w:r>
          <w:r w:rsidR="00AF7F37" w:rsidRPr="00AF7F37">
            <w:rPr>
              <w:color w:val="auto"/>
            </w:rPr>
            <w:t xml:space="preserve"> </w:t>
          </w:r>
          <w:proofErr w:type="spellStart"/>
          <w:r w:rsidR="0065056E" w:rsidRPr="00AF7F37">
            <w:rPr>
              <w:color w:val="auto"/>
            </w:rPr>
            <w:t>Wamsley</w:t>
          </w:r>
          <w:proofErr w:type="spellEnd"/>
          <w:r w:rsidR="00923772" w:rsidRPr="00AF7F37">
            <w:rPr>
              <w:color w:val="auto"/>
            </w:rPr>
            <w:t xml:space="preserve">, </w:t>
          </w:r>
          <w:r w:rsidR="00856F89" w:rsidRPr="00AF7F37">
            <w:rPr>
              <w:color w:val="auto"/>
            </w:rPr>
            <w:t>Pushkin</w:t>
          </w:r>
          <w:r w:rsidR="00923772" w:rsidRPr="00AF7F37">
            <w:rPr>
              <w:color w:val="auto"/>
            </w:rPr>
            <w:t xml:space="preserve"> and Fleischauer</w:t>
          </w:r>
        </w:sdtContent>
      </w:sdt>
    </w:p>
    <w:p w14:paraId="7AE56B4E" w14:textId="559053E2" w:rsidR="0076291E" w:rsidRPr="00AF7F37" w:rsidRDefault="00CD36CF" w:rsidP="0076291E">
      <w:pPr>
        <w:pStyle w:val="References"/>
        <w:ind w:left="0" w:right="0"/>
        <w:rPr>
          <w:color w:val="auto"/>
        </w:rPr>
        <w:sectPr w:rsidR="0076291E" w:rsidRPr="00AF7F37" w:rsidSect="002632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F7F3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52C2B664BF24246B79F2C720563FB16"/>
          </w:placeholder>
          <w:text w:multiLine="1"/>
        </w:sdtPr>
        <w:sdtEndPr/>
        <w:sdtContent>
          <w:r w:rsidR="00AF7F37" w:rsidRPr="00AF7F37">
            <w:rPr>
              <w:color w:val="auto"/>
            </w:rPr>
            <w:t>Passed March 11, 2022; in effect ninety days from passage.</w:t>
          </w:r>
        </w:sdtContent>
      </w:sdt>
      <w:r w:rsidRPr="00AF7F37">
        <w:rPr>
          <w:color w:val="auto"/>
        </w:rPr>
        <w:t>]</w:t>
      </w:r>
    </w:p>
    <w:p w14:paraId="59F5323B" w14:textId="156265BB" w:rsidR="00E831B3" w:rsidRPr="00AF7F37" w:rsidRDefault="00E831B3" w:rsidP="0076291E">
      <w:pPr>
        <w:pStyle w:val="References"/>
        <w:ind w:left="0" w:right="0"/>
        <w:rPr>
          <w:color w:val="auto"/>
        </w:rPr>
      </w:pPr>
    </w:p>
    <w:p w14:paraId="2E94E803" w14:textId="092FBDD5" w:rsidR="00303684" w:rsidRPr="00AF7F37" w:rsidRDefault="0000526A" w:rsidP="0076291E">
      <w:pPr>
        <w:pStyle w:val="TitleSection"/>
        <w:rPr>
          <w:color w:val="auto"/>
        </w:rPr>
      </w:pPr>
      <w:r w:rsidRPr="00AF7F37">
        <w:rPr>
          <w:color w:val="auto"/>
        </w:rPr>
        <w:lastRenderedPageBreak/>
        <w:t>A</w:t>
      </w:r>
      <w:r w:rsidR="00AF7F37" w:rsidRPr="00AF7F37">
        <w:rPr>
          <w:color w:val="auto"/>
        </w:rPr>
        <w:t>N ACT</w:t>
      </w:r>
      <w:r w:rsidR="009444EA" w:rsidRPr="00AF7F37">
        <w:rPr>
          <w:color w:val="auto"/>
        </w:rPr>
        <w:t xml:space="preserve"> to amend and reenact §30-36-10 of the Code of West Virginia, 1931, as amended, relating to expanding the practice of auricular </w:t>
      </w:r>
      <w:proofErr w:type="spellStart"/>
      <w:r w:rsidR="009444EA" w:rsidRPr="00AF7F37">
        <w:rPr>
          <w:color w:val="auto"/>
        </w:rPr>
        <w:t>acudetox</w:t>
      </w:r>
      <w:proofErr w:type="spellEnd"/>
      <w:r w:rsidR="009444EA" w:rsidRPr="00AF7F37">
        <w:rPr>
          <w:color w:val="auto"/>
        </w:rPr>
        <w:t xml:space="preserve"> to professions approved by the board; and making other technical modifications.</w:t>
      </w:r>
    </w:p>
    <w:p w14:paraId="2195881E" w14:textId="77777777" w:rsidR="00303684" w:rsidRPr="00AF7F37" w:rsidRDefault="00303684" w:rsidP="0076291E">
      <w:pPr>
        <w:pStyle w:val="EnactingClause"/>
        <w:rPr>
          <w:color w:val="auto"/>
        </w:rPr>
      </w:pPr>
      <w:r w:rsidRPr="00AF7F37">
        <w:rPr>
          <w:color w:val="auto"/>
        </w:rPr>
        <w:t>Be it enacted by the Legislature of West Virginia:</w:t>
      </w:r>
    </w:p>
    <w:p w14:paraId="08A9E784" w14:textId="7923787C" w:rsidR="009444EA" w:rsidRPr="00AF7F37" w:rsidRDefault="009444EA" w:rsidP="0076291E">
      <w:pPr>
        <w:pStyle w:val="ArticleHeading"/>
        <w:widowControl/>
        <w:rPr>
          <w:color w:val="auto"/>
        </w:rPr>
      </w:pPr>
      <w:r w:rsidRPr="00AF7F37">
        <w:rPr>
          <w:color w:val="auto"/>
        </w:rPr>
        <w:t>ARTICLE 36. ACUPUNCTURISTS.</w:t>
      </w:r>
    </w:p>
    <w:p w14:paraId="2B9C19EB" w14:textId="77777777" w:rsidR="009444EA" w:rsidRPr="00AF7F37" w:rsidRDefault="009444EA" w:rsidP="0076291E">
      <w:pPr>
        <w:pStyle w:val="SectionHeading"/>
        <w:widowControl/>
        <w:rPr>
          <w:color w:val="auto"/>
        </w:rPr>
        <w:sectPr w:rsidR="009444EA" w:rsidRPr="00AF7F37" w:rsidSect="0076291E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F7F37">
        <w:rPr>
          <w:color w:val="auto"/>
        </w:rPr>
        <w:t>§30-36-10. Qualifications of applicants for licensure; and qualifications for certificate holders.</w:t>
      </w:r>
    </w:p>
    <w:p w14:paraId="6F9ABE24" w14:textId="5DFB8206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(a) To qualify for a license, an applicant shall:</w:t>
      </w:r>
    </w:p>
    <w:p w14:paraId="1E7D6AAF" w14:textId="4D743FE3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(1) Be free of a felony conviction bearing a rational nexus to the profession pursuant to §30-1-24 of this code;</w:t>
      </w:r>
    </w:p>
    <w:p w14:paraId="4C727BF0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(2) Be at least 18 years of age;</w:t>
      </w:r>
    </w:p>
    <w:p w14:paraId="5F098126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(3) Demonstrate competence in performing acupuncture by meeting one of the following standards for education, training, or demonstrated experience:</w:t>
      </w:r>
    </w:p>
    <w:p w14:paraId="0AAC7C47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(A) Graduation from a course of training of at least 1,800 hours, including 300 clinical hours, that is:</w:t>
      </w:r>
    </w:p>
    <w:p w14:paraId="162871BC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</w:t>
      </w:r>
      <w:proofErr w:type="spellStart"/>
      <w:r w:rsidRPr="00AF7F37">
        <w:rPr>
          <w:color w:val="auto"/>
        </w:rPr>
        <w:t>i</w:t>
      </w:r>
      <w:proofErr w:type="spellEnd"/>
      <w:r w:rsidRPr="00AF7F37">
        <w:rPr>
          <w:color w:val="auto"/>
        </w:rPr>
        <w:t>) Approved by the national accreditation commission for schools and colleges of acupuncture and oriental medicine; or</w:t>
      </w:r>
    </w:p>
    <w:p w14:paraId="289FE6C8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(ii) Found by the board to be equivalent to a course approved by the national accreditation commission for schools and colleges of acupuncture and oriental medicine;</w:t>
      </w:r>
    </w:p>
    <w:p w14:paraId="196543F3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(B) Achievement of a passing score on an examination that is:</w:t>
      </w:r>
    </w:p>
    <w:p w14:paraId="5CEC8B15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</w:t>
      </w:r>
      <w:proofErr w:type="spellStart"/>
      <w:r w:rsidRPr="00AF7F37">
        <w:rPr>
          <w:color w:val="auto"/>
        </w:rPr>
        <w:t>i</w:t>
      </w:r>
      <w:proofErr w:type="spellEnd"/>
      <w:r w:rsidRPr="00AF7F37">
        <w:rPr>
          <w:color w:val="auto"/>
        </w:rPr>
        <w:t>) Given by the national commission for the certification of acupuncturists; or</w:t>
      </w:r>
    </w:p>
    <w:p w14:paraId="79A07B3E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(ii) Determined by the board to be equivalent to the examination given by the national commission for the certification of acupuncturists;</w:t>
      </w:r>
    </w:p>
    <w:p w14:paraId="1CA4F8D4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(C) Successful completion of an apprenticeship consisting of at least 2,700 hours within a five-year period under the direction of an individual properly approved by that jurisdiction to perform acupuncture; or</w:t>
      </w:r>
    </w:p>
    <w:p w14:paraId="7FEAA7DE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(D) Performance of the practice of acupuncture in accordance with the law of another jurisdiction or jurisdictions for a period of at least three years within the five years immediately prior to application that consisted of at least 500 patient visits per year; and</w:t>
      </w:r>
    </w:p>
    <w:p w14:paraId="6836DB18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(4) Achievement of any other qualifications that the board establishes in rules.</w:t>
      </w:r>
    </w:p>
    <w:p w14:paraId="1B8013D8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(b) Notwithstanding any other provisions of this code to the contrary, to qualify for a certificate as an auricular detoxification specialist, an applicant shall:</w:t>
      </w:r>
    </w:p>
    <w:p w14:paraId="1B85FD11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(1) Be at least 18 years old;</w:t>
      </w:r>
    </w:p>
    <w:p w14:paraId="7E4A4678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(2) Be authorized in this state to engage in any of the following:</w:t>
      </w:r>
    </w:p>
    <w:p w14:paraId="027E6CDF" w14:textId="011727CE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(A) Physician assistant, pursuant to §30-3E-1</w:t>
      </w:r>
      <w:r w:rsidR="00584FFC" w:rsidRPr="00584FFC">
        <w:rPr>
          <w:i/>
          <w:color w:val="auto"/>
        </w:rPr>
        <w:t xml:space="preserve"> et seq. </w:t>
      </w:r>
      <w:r w:rsidRPr="00AF7F37">
        <w:rPr>
          <w:color w:val="auto"/>
        </w:rPr>
        <w:t>of this code;</w:t>
      </w:r>
    </w:p>
    <w:p w14:paraId="4723637B" w14:textId="7E942C18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(B) Dentist, pursuant to §30-4-1</w:t>
      </w:r>
      <w:r w:rsidR="00584FFC" w:rsidRPr="00584FFC">
        <w:rPr>
          <w:i/>
          <w:color w:val="auto"/>
        </w:rPr>
        <w:t xml:space="preserve"> et seq. </w:t>
      </w:r>
      <w:r w:rsidRPr="00AF7F37">
        <w:rPr>
          <w:color w:val="auto"/>
        </w:rPr>
        <w:t>of this code;</w:t>
      </w:r>
    </w:p>
    <w:p w14:paraId="33AC2F91" w14:textId="7F6C4C91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(C) Registered professional nurse, pursuant to §30-7-1</w:t>
      </w:r>
      <w:r w:rsidR="00584FFC" w:rsidRPr="00584FFC">
        <w:rPr>
          <w:i/>
          <w:color w:val="auto"/>
        </w:rPr>
        <w:t xml:space="preserve"> et seq. </w:t>
      </w:r>
      <w:r w:rsidRPr="00AF7F37">
        <w:rPr>
          <w:color w:val="auto"/>
        </w:rPr>
        <w:t>of this code;</w:t>
      </w:r>
    </w:p>
    <w:p w14:paraId="6FA99BE6" w14:textId="529A26C3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(D) Practical nurse, pursuant to §30-7A-1</w:t>
      </w:r>
      <w:r w:rsidR="00584FFC" w:rsidRPr="00584FFC">
        <w:rPr>
          <w:i/>
          <w:color w:val="auto"/>
        </w:rPr>
        <w:t xml:space="preserve"> et seq. </w:t>
      </w:r>
      <w:r w:rsidRPr="00AF7F37">
        <w:rPr>
          <w:color w:val="auto"/>
        </w:rPr>
        <w:t>of this code;</w:t>
      </w:r>
    </w:p>
    <w:p w14:paraId="58CEB8AB" w14:textId="3DCC26E1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(E) Psychologist, pursuant to §30-21-1</w:t>
      </w:r>
      <w:r w:rsidR="00584FFC" w:rsidRPr="00584FFC">
        <w:rPr>
          <w:i/>
          <w:color w:val="auto"/>
        </w:rPr>
        <w:t xml:space="preserve"> et seq. </w:t>
      </w:r>
      <w:r w:rsidRPr="00AF7F37">
        <w:rPr>
          <w:color w:val="auto"/>
        </w:rPr>
        <w:t>of this code;</w:t>
      </w:r>
    </w:p>
    <w:p w14:paraId="0D8F6A8A" w14:textId="7C52FDC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(F) Occupational therapist, pursuant to §30-28-1</w:t>
      </w:r>
      <w:r w:rsidR="00584FFC" w:rsidRPr="00584FFC">
        <w:rPr>
          <w:i/>
          <w:color w:val="auto"/>
        </w:rPr>
        <w:t xml:space="preserve"> et seq. </w:t>
      </w:r>
      <w:r w:rsidRPr="00AF7F37">
        <w:rPr>
          <w:color w:val="auto"/>
        </w:rPr>
        <w:t>of this code;</w:t>
      </w:r>
    </w:p>
    <w:p w14:paraId="51F6F19F" w14:textId="7A7E00DD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(G) Social worker, pursuant to §30-30-1</w:t>
      </w:r>
      <w:r w:rsidR="00584FFC" w:rsidRPr="00584FFC">
        <w:rPr>
          <w:i/>
          <w:color w:val="auto"/>
        </w:rPr>
        <w:t xml:space="preserve"> et seq. </w:t>
      </w:r>
      <w:r w:rsidRPr="00AF7F37">
        <w:rPr>
          <w:color w:val="auto"/>
        </w:rPr>
        <w:t>of this code;</w:t>
      </w:r>
    </w:p>
    <w:p w14:paraId="09A0312A" w14:textId="0370F38C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(H) Professional counselor, pursuant to §30-31-1</w:t>
      </w:r>
      <w:r w:rsidR="00584FFC" w:rsidRPr="00584FFC">
        <w:rPr>
          <w:i/>
          <w:color w:val="auto"/>
        </w:rPr>
        <w:t xml:space="preserve"> et seq. </w:t>
      </w:r>
      <w:r w:rsidRPr="00AF7F37">
        <w:rPr>
          <w:color w:val="auto"/>
        </w:rPr>
        <w:t xml:space="preserve">of this code; </w:t>
      </w:r>
    </w:p>
    <w:p w14:paraId="618AC7E9" w14:textId="59F7D925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(I) Emergency medical services provider, pursuant to §16-4C-1</w:t>
      </w:r>
      <w:r w:rsidR="00584FFC" w:rsidRPr="00584FFC">
        <w:rPr>
          <w:i/>
          <w:color w:val="auto"/>
        </w:rPr>
        <w:t xml:space="preserve"> et seq. </w:t>
      </w:r>
      <w:r w:rsidRPr="00AF7F37">
        <w:rPr>
          <w:color w:val="auto"/>
        </w:rPr>
        <w:t xml:space="preserve">of this code; </w:t>
      </w:r>
    </w:p>
    <w:p w14:paraId="24242391" w14:textId="35726136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(J) Corrections medical providers, pursuant to §15A-1-1</w:t>
      </w:r>
      <w:r w:rsidR="00584FFC" w:rsidRPr="00584FFC">
        <w:rPr>
          <w:i/>
          <w:color w:val="auto"/>
        </w:rPr>
        <w:t xml:space="preserve"> et seq. </w:t>
      </w:r>
      <w:r w:rsidRPr="00AF7F37">
        <w:rPr>
          <w:color w:val="auto"/>
        </w:rPr>
        <w:t>of this code; or</w:t>
      </w:r>
    </w:p>
    <w:p w14:paraId="5479014C" w14:textId="73246446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(K) Any other profession the board determines is eligible to engage i</w:t>
      </w:r>
      <w:r w:rsidR="008A17AD" w:rsidRPr="00AF7F37">
        <w:rPr>
          <w:color w:val="auto"/>
        </w:rPr>
        <w:t>n</w:t>
      </w:r>
      <w:r w:rsidRPr="00AF7F37">
        <w:rPr>
          <w:color w:val="auto"/>
        </w:rPr>
        <w:t xml:space="preserve"> the practice of auricular </w:t>
      </w:r>
      <w:proofErr w:type="spellStart"/>
      <w:r w:rsidRPr="00AF7F37">
        <w:rPr>
          <w:color w:val="auto"/>
        </w:rPr>
        <w:t>acudetox</w:t>
      </w:r>
      <w:proofErr w:type="spellEnd"/>
      <w:r w:rsidRPr="00AF7F37">
        <w:rPr>
          <w:color w:val="auto"/>
        </w:rPr>
        <w:t>.</w:t>
      </w:r>
    </w:p>
    <w:p w14:paraId="19753710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 xml:space="preserve">(3) Provide evidence of successful completion of a board-approved auricular </w:t>
      </w:r>
      <w:proofErr w:type="spellStart"/>
      <w:r w:rsidRPr="00AF7F37">
        <w:rPr>
          <w:color w:val="auto"/>
        </w:rPr>
        <w:t>acudetox</w:t>
      </w:r>
      <w:proofErr w:type="spellEnd"/>
      <w:r w:rsidRPr="00AF7F37">
        <w:rPr>
          <w:color w:val="auto"/>
        </w:rPr>
        <w:t xml:space="preserve"> program;</w:t>
      </w:r>
    </w:p>
    <w:p w14:paraId="40CE1BEE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>(4) Submit a completed application as prescribed by the board; and</w:t>
      </w:r>
    </w:p>
    <w:p w14:paraId="3E125F5D" w14:textId="77777777" w:rsidR="009444EA" w:rsidRPr="00AF7F37" w:rsidRDefault="009444EA" w:rsidP="0076291E">
      <w:pPr>
        <w:pStyle w:val="SectionBody"/>
        <w:widowControl/>
        <w:rPr>
          <w:color w:val="auto"/>
        </w:rPr>
      </w:pPr>
      <w:r w:rsidRPr="00AF7F37">
        <w:rPr>
          <w:color w:val="auto"/>
        </w:rPr>
        <w:t xml:space="preserve">(5) Submit the appropriate fees as provided for by legislative rule. </w:t>
      </w:r>
    </w:p>
    <w:p w14:paraId="2EE627E3" w14:textId="77777777" w:rsidR="00584FFC" w:rsidRDefault="009444EA" w:rsidP="00584FFC">
      <w:pPr>
        <w:pStyle w:val="SectionBody"/>
        <w:widowControl/>
        <w:rPr>
          <w:color w:val="auto"/>
        </w:rPr>
        <w:sectPr w:rsidR="00584FFC" w:rsidSect="0026323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F7F37">
        <w:rPr>
          <w:color w:val="auto"/>
        </w:rPr>
        <w:t xml:space="preserve">(c) A certificate may be issued to a retired or inactive professional as described in §30-36-10(b) of this code: </w:t>
      </w:r>
      <w:r w:rsidRPr="00584FFC">
        <w:rPr>
          <w:i/>
          <w:color w:val="auto"/>
        </w:rPr>
        <w:t>Provided</w:t>
      </w:r>
      <w:r w:rsidRPr="00AF7F37">
        <w:rPr>
          <w:color w:val="auto"/>
        </w:rPr>
        <w:t xml:space="preserve">, That the professional meets the qualifications for a certificate holder and the last three years of professional activity were performed in good standing: </w:t>
      </w:r>
      <w:r w:rsidRPr="00584FFC">
        <w:rPr>
          <w:i/>
          <w:color w:val="auto"/>
        </w:rPr>
        <w:t>Provided, however</w:t>
      </w:r>
      <w:r w:rsidRPr="00AF7F37">
        <w:rPr>
          <w:color w:val="auto"/>
        </w:rPr>
        <w:t xml:space="preserve">, That a person who holds a certificate or its equivalent in another jurisdiction as an auricular detoxification specialist may be approved by the board to practice auricular </w:t>
      </w:r>
      <w:proofErr w:type="spellStart"/>
      <w:r w:rsidRPr="00AF7F37">
        <w:rPr>
          <w:color w:val="auto"/>
        </w:rPr>
        <w:t>acudetox</w:t>
      </w:r>
      <w:proofErr w:type="spellEnd"/>
      <w:r w:rsidRPr="00AF7F37">
        <w:rPr>
          <w:color w:val="auto"/>
        </w:rPr>
        <w:t xml:space="preserve"> during a public health emergency or state of emergency for a duration to be provided for in legislative rules of the board.</w:t>
      </w:r>
    </w:p>
    <w:p w14:paraId="3453C9FA" w14:textId="77777777" w:rsidR="00584FFC" w:rsidRDefault="00584FFC" w:rsidP="00584FFC">
      <w:pPr>
        <w:pStyle w:val="SectionBody"/>
        <w:widowControl/>
        <w:rPr>
          <w:color w:val="auto"/>
        </w:rPr>
        <w:sectPr w:rsidR="00584FFC" w:rsidSect="00584FFC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D0E4DB6" w14:textId="77777777" w:rsidR="00584FFC" w:rsidRPr="00227EB7" w:rsidRDefault="00584FFC" w:rsidP="00584FFC">
      <w:pPr>
        <w:spacing w:line="240" w:lineRule="auto"/>
        <w:ind w:left="720" w:right="720" w:firstLine="360"/>
        <w:jc w:val="both"/>
        <w:rPr>
          <w:rFonts w:cs="Arial"/>
        </w:rPr>
      </w:pPr>
      <w:r w:rsidRPr="00227EB7">
        <w:rPr>
          <w:rFonts w:cs="Arial"/>
        </w:rPr>
        <w:t>The Joint Committee on Enrolled Bills hereby certifies that the foregoing bill is correctly enrolled.</w:t>
      </w:r>
    </w:p>
    <w:p w14:paraId="48C80540" w14:textId="77777777" w:rsidR="00584FFC" w:rsidRPr="00227EB7" w:rsidRDefault="00584FFC" w:rsidP="00584FFC">
      <w:pPr>
        <w:pStyle w:val="SectionBody"/>
        <w:spacing w:line="240" w:lineRule="auto"/>
        <w:rPr>
          <w:rFonts w:cs="Arial"/>
        </w:rPr>
      </w:pPr>
    </w:p>
    <w:p w14:paraId="3C7E42B0" w14:textId="77777777" w:rsidR="00584FFC" w:rsidRPr="00227EB7" w:rsidRDefault="00584FFC" w:rsidP="00584FFC">
      <w:pPr>
        <w:spacing w:line="240" w:lineRule="auto"/>
        <w:ind w:left="720" w:right="720" w:firstLine="180"/>
        <w:rPr>
          <w:rFonts w:cs="Arial"/>
        </w:rPr>
      </w:pPr>
    </w:p>
    <w:p w14:paraId="52D13CFE" w14:textId="77777777" w:rsidR="00584FFC" w:rsidRPr="00227EB7" w:rsidRDefault="00584FFC" w:rsidP="00584FFC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401DBB0F" w14:textId="77777777" w:rsidR="00584FFC" w:rsidRPr="00227EB7" w:rsidRDefault="00584FFC" w:rsidP="00584FFC">
      <w:pPr>
        <w:tabs>
          <w:tab w:val="center" w:pos="261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House Committee</w:t>
      </w:r>
    </w:p>
    <w:p w14:paraId="4F9DFFAC" w14:textId="77777777" w:rsidR="00584FFC" w:rsidRPr="00227EB7" w:rsidRDefault="00584FFC" w:rsidP="00584FFC">
      <w:pPr>
        <w:spacing w:line="240" w:lineRule="auto"/>
        <w:ind w:left="720" w:right="720"/>
        <w:rPr>
          <w:rFonts w:cs="Arial"/>
        </w:rPr>
      </w:pPr>
    </w:p>
    <w:p w14:paraId="7B663F6C" w14:textId="77777777" w:rsidR="00584FFC" w:rsidRPr="00227EB7" w:rsidRDefault="00584FFC" w:rsidP="00584FFC">
      <w:pPr>
        <w:spacing w:line="240" w:lineRule="auto"/>
        <w:ind w:left="720" w:right="720"/>
        <w:rPr>
          <w:rFonts w:cs="Arial"/>
        </w:rPr>
      </w:pPr>
    </w:p>
    <w:p w14:paraId="1C9C1F8D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2C732DE1" w14:textId="77777777" w:rsidR="00584FFC" w:rsidRPr="00227EB7" w:rsidRDefault="00584FFC" w:rsidP="00584FFC">
      <w:pPr>
        <w:tabs>
          <w:tab w:val="center" w:pos="387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Senate Committee</w:t>
      </w:r>
    </w:p>
    <w:p w14:paraId="59B3D96B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  <w:t xml:space="preserve">                </w:t>
      </w:r>
    </w:p>
    <w:p w14:paraId="63A8BF0D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BB6461D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Originating in the House.</w:t>
      </w:r>
    </w:p>
    <w:p w14:paraId="7AACB20E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E37B607" w14:textId="77777777" w:rsidR="00584FFC" w:rsidRPr="00227EB7" w:rsidRDefault="00584FFC" w:rsidP="00584FFC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 xml:space="preserve">In effect </w:t>
      </w:r>
      <w:r>
        <w:rPr>
          <w:rFonts w:cs="Arial"/>
        </w:rPr>
        <w:t xml:space="preserve">ninety days </w:t>
      </w:r>
      <w:r w:rsidRPr="00227EB7">
        <w:rPr>
          <w:rFonts w:cs="Arial"/>
        </w:rPr>
        <w:t>from passage.</w:t>
      </w:r>
    </w:p>
    <w:p w14:paraId="4A4EF698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2570D12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709D3BEF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5B113C34" w14:textId="77777777" w:rsidR="00584FFC" w:rsidRPr="00227EB7" w:rsidRDefault="00584FFC" w:rsidP="00584FFC">
      <w:pPr>
        <w:tabs>
          <w:tab w:val="center" w:pos="26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House of Delegates</w:t>
      </w:r>
    </w:p>
    <w:p w14:paraId="3F3F84D0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2D6E4F3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919F966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44817D99" w14:textId="77777777" w:rsidR="00584FFC" w:rsidRPr="00227EB7" w:rsidRDefault="00584FFC" w:rsidP="00584FFC">
      <w:pPr>
        <w:tabs>
          <w:tab w:val="left" w:pos="-1255"/>
          <w:tab w:val="left" w:pos="-720"/>
          <w:tab w:val="center" w:pos="396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Senate</w:t>
      </w:r>
    </w:p>
    <w:p w14:paraId="36BC2240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A7ACD56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4243F27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7D9765A6" w14:textId="77777777" w:rsidR="00584FFC" w:rsidRPr="00227EB7" w:rsidRDefault="00584FFC" w:rsidP="00584FFC">
      <w:pPr>
        <w:tabs>
          <w:tab w:val="center" w:pos="477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Speaker of the House of Delegates</w:t>
      </w:r>
    </w:p>
    <w:p w14:paraId="34239122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3839AB2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7AD2743B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76C1E5E7" w14:textId="77777777" w:rsidR="00584FFC" w:rsidRPr="00227EB7" w:rsidRDefault="00584FFC" w:rsidP="00584FFC">
      <w:pPr>
        <w:tabs>
          <w:tab w:val="center" w:pos="62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President of the Senate</w:t>
      </w:r>
    </w:p>
    <w:p w14:paraId="079DD378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CC66282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71BDECBD" w14:textId="77777777" w:rsidR="00584FFC" w:rsidRPr="00227EB7" w:rsidRDefault="00584FFC" w:rsidP="00584FFC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jc w:val="center"/>
        <w:rPr>
          <w:rFonts w:cs="Arial"/>
        </w:rPr>
      </w:pPr>
      <w:r w:rsidRPr="00227EB7">
        <w:rPr>
          <w:rFonts w:cs="Arial"/>
        </w:rPr>
        <w:t>__________</w:t>
      </w:r>
    </w:p>
    <w:p w14:paraId="1E3014DC" w14:textId="77777777" w:rsidR="00584FFC" w:rsidRPr="00227EB7" w:rsidRDefault="00584FFC" w:rsidP="00584FFC">
      <w:pPr>
        <w:spacing w:line="240" w:lineRule="auto"/>
        <w:ind w:right="720"/>
        <w:jc w:val="both"/>
        <w:rPr>
          <w:rFonts w:cs="Arial"/>
        </w:rPr>
      </w:pPr>
    </w:p>
    <w:p w14:paraId="359CFBB0" w14:textId="77777777" w:rsidR="00584FFC" w:rsidRPr="00227EB7" w:rsidRDefault="00584FFC" w:rsidP="00584FFC">
      <w:pPr>
        <w:spacing w:line="240" w:lineRule="auto"/>
        <w:ind w:right="720"/>
        <w:jc w:val="both"/>
        <w:rPr>
          <w:rFonts w:cs="Arial"/>
        </w:rPr>
      </w:pPr>
    </w:p>
    <w:p w14:paraId="62705884" w14:textId="77777777" w:rsidR="00584FFC" w:rsidRPr="00227EB7" w:rsidRDefault="00584FFC" w:rsidP="00584FFC">
      <w:pPr>
        <w:spacing w:line="240" w:lineRule="auto"/>
        <w:ind w:left="720" w:right="720"/>
        <w:jc w:val="both"/>
        <w:rPr>
          <w:rFonts w:cs="Arial"/>
        </w:rPr>
      </w:pPr>
    </w:p>
    <w:p w14:paraId="0B00A808" w14:textId="77777777" w:rsidR="00584FFC" w:rsidRPr="00227EB7" w:rsidRDefault="00584FFC" w:rsidP="00584FFC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ab/>
        <w:t>The within ................................................... this the...........................................</w:t>
      </w:r>
    </w:p>
    <w:p w14:paraId="333AF9D9" w14:textId="77777777" w:rsidR="00584FFC" w:rsidRPr="00227EB7" w:rsidRDefault="00584FFC" w:rsidP="00584FFC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</w:p>
    <w:p w14:paraId="788FC37C" w14:textId="77777777" w:rsidR="00584FFC" w:rsidRPr="00227EB7" w:rsidRDefault="00584FFC" w:rsidP="00584FFC">
      <w:pPr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2022</w:t>
      </w:r>
      <w:r w:rsidRPr="00227EB7">
        <w:rPr>
          <w:rFonts w:cs="Arial"/>
        </w:rPr>
        <w:t>.</w:t>
      </w:r>
    </w:p>
    <w:p w14:paraId="3E4B5B17" w14:textId="77777777" w:rsidR="00584FFC" w:rsidRPr="00227EB7" w:rsidRDefault="00584FFC" w:rsidP="00584FFC">
      <w:pPr>
        <w:spacing w:line="240" w:lineRule="auto"/>
        <w:ind w:left="720" w:right="720"/>
        <w:jc w:val="both"/>
        <w:rPr>
          <w:rFonts w:cs="Arial"/>
        </w:rPr>
      </w:pPr>
    </w:p>
    <w:p w14:paraId="6BF262AF" w14:textId="77777777" w:rsidR="00584FFC" w:rsidRPr="00227EB7" w:rsidRDefault="00584FFC" w:rsidP="00584FFC">
      <w:pPr>
        <w:spacing w:line="240" w:lineRule="auto"/>
        <w:ind w:left="720" w:right="720"/>
        <w:jc w:val="both"/>
        <w:rPr>
          <w:rFonts w:cs="Arial"/>
        </w:rPr>
      </w:pPr>
    </w:p>
    <w:p w14:paraId="4CC0D1E7" w14:textId="77777777" w:rsidR="00584FFC" w:rsidRPr="00227EB7" w:rsidRDefault="00584FFC" w:rsidP="00584FFC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1B62B88E" w14:textId="4A40965E" w:rsidR="006865E9" w:rsidRPr="00AF7F37" w:rsidRDefault="00584FFC" w:rsidP="00584FFC">
      <w:pPr>
        <w:pStyle w:val="SectionBody"/>
        <w:widowControl/>
        <w:tabs>
          <w:tab w:val="left" w:pos="1245"/>
        </w:tabs>
        <w:rPr>
          <w:color w:val="auto"/>
        </w:rPr>
      </w:pPr>
      <w:r w:rsidRPr="00227EB7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227EB7">
        <w:rPr>
          <w:rFonts w:eastAsiaTheme="minorHAnsi" w:cs="Arial"/>
          <w:i/>
          <w:iCs/>
          <w:color w:val="000000" w:themeColor="text1"/>
        </w:rPr>
        <w:t>Governor</w:t>
      </w:r>
    </w:p>
    <w:sectPr w:rsidR="006865E9" w:rsidRPr="00AF7F37" w:rsidSect="002A153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7E37E" w14:textId="77777777" w:rsidR="0089030A" w:rsidRPr="00B844FE" w:rsidRDefault="0089030A" w:rsidP="00B844FE">
      <w:r>
        <w:separator/>
      </w:r>
    </w:p>
  </w:endnote>
  <w:endnote w:type="continuationSeparator" w:id="0">
    <w:p w14:paraId="1684B576" w14:textId="77777777" w:rsidR="0089030A" w:rsidRPr="00B844FE" w:rsidRDefault="0089030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0FEC15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84B7EE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6061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A044C6" w14:textId="721C5AFB" w:rsidR="00263238" w:rsidRDefault="002632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FEE52" w14:textId="77777777" w:rsidR="0089030A" w:rsidRPr="00B844FE" w:rsidRDefault="0089030A" w:rsidP="00B844FE">
      <w:r>
        <w:separator/>
      </w:r>
    </w:p>
  </w:footnote>
  <w:footnote w:type="continuationSeparator" w:id="0">
    <w:p w14:paraId="4BFD1F4C" w14:textId="77777777" w:rsidR="0089030A" w:rsidRPr="00B844FE" w:rsidRDefault="0089030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A203F" w14:textId="77777777" w:rsidR="002A0269" w:rsidRPr="00B844FE" w:rsidRDefault="00584FFC">
    <w:pPr>
      <w:pStyle w:val="Header"/>
    </w:pPr>
    <w:sdt>
      <w:sdtPr>
        <w:id w:val="-684364211"/>
        <w:placeholder>
          <w:docPart w:val="4DFF0073421448B3A17020EC0530975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DFF0073421448B3A17020EC0530975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DD987" w14:textId="06EA1A7E" w:rsidR="00C33014" w:rsidRPr="00686E9A" w:rsidRDefault="00584FFC" w:rsidP="000573A9">
    <w:pPr>
      <w:pStyle w:val="HeaderStyle"/>
      <w:rPr>
        <w:sz w:val="22"/>
        <w:szCs w:val="22"/>
      </w:rPr>
    </w:pPr>
    <w:proofErr w:type="spellStart"/>
    <w:r>
      <w:rPr>
        <w:sz w:val="22"/>
        <w:szCs w:val="22"/>
      </w:rPr>
      <w:t>Enr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E12DD6">
      <w:rPr>
        <w:sz w:val="22"/>
        <w:szCs w:val="22"/>
      </w:rPr>
      <w:t>HB</w:t>
    </w:r>
    <w:r w:rsidR="0076291E">
      <w:rPr>
        <w:sz w:val="22"/>
        <w:szCs w:val="22"/>
      </w:rPr>
      <w:t xml:space="preserve"> 4288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showingPlcHdr/>
        <w:text/>
      </w:sdtPr>
      <w:sdtEndPr/>
      <w:sdtContent>
        <w:r w:rsidR="0076291E">
          <w:rPr>
            <w:sz w:val="22"/>
            <w:szCs w:val="22"/>
          </w:rPr>
          <w:t xml:space="preserve">     </w:t>
        </w:r>
      </w:sdtContent>
    </w:sdt>
  </w:p>
  <w:p w14:paraId="304EBB47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53E0C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EA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32ACA"/>
    <w:rsid w:val="00263238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4F22AE"/>
    <w:rsid w:val="00500579"/>
    <w:rsid w:val="00584FFC"/>
    <w:rsid w:val="005A5366"/>
    <w:rsid w:val="006369EB"/>
    <w:rsid w:val="00637E73"/>
    <w:rsid w:val="0065056E"/>
    <w:rsid w:val="006865E9"/>
    <w:rsid w:val="00686E9A"/>
    <w:rsid w:val="00691F3E"/>
    <w:rsid w:val="00694BFB"/>
    <w:rsid w:val="006A106B"/>
    <w:rsid w:val="006C523D"/>
    <w:rsid w:val="006D4036"/>
    <w:rsid w:val="0076291E"/>
    <w:rsid w:val="007A5259"/>
    <w:rsid w:val="007A7081"/>
    <w:rsid w:val="007C3664"/>
    <w:rsid w:val="007F1CF5"/>
    <w:rsid w:val="00834EDE"/>
    <w:rsid w:val="00856F89"/>
    <w:rsid w:val="008736AA"/>
    <w:rsid w:val="0089030A"/>
    <w:rsid w:val="00893267"/>
    <w:rsid w:val="008A17AD"/>
    <w:rsid w:val="008D275D"/>
    <w:rsid w:val="00923772"/>
    <w:rsid w:val="00944124"/>
    <w:rsid w:val="009444EA"/>
    <w:rsid w:val="00980327"/>
    <w:rsid w:val="0098626A"/>
    <w:rsid w:val="00986478"/>
    <w:rsid w:val="009B5557"/>
    <w:rsid w:val="009F1067"/>
    <w:rsid w:val="00A31E01"/>
    <w:rsid w:val="00A527AD"/>
    <w:rsid w:val="00A718CF"/>
    <w:rsid w:val="00AE48A0"/>
    <w:rsid w:val="00AE61BE"/>
    <w:rsid w:val="00AF3A95"/>
    <w:rsid w:val="00AF7F37"/>
    <w:rsid w:val="00B16F25"/>
    <w:rsid w:val="00B24422"/>
    <w:rsid w:val="00B66B81"/>
    <w:rsid w:val="00B80C20"/>
    <w:rsid w:val="00B844FE"/>
    <w:rsid w:val="00B86B4F"/>
    <w:rsid w:val="00B951F7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12DD6"/>
    <w:rsid w:val="00E27FF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7A4E332"/>
  <w15:chartTrackingRefBased/>
  <w15:docId w15:val="{5F786E26-358D-461D-BD96-505E1287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584F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444EA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584FF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5090813FE404FF5BDB22C4A22BD6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AF77A-B65A-4C59-A980-4C70EA097898}"/>
      </w:docPartPr>
      <w:docPartBody>
        <w:p w:rsidR="0027320D" w:rsidRDefault="00184E25">
          <w:pPr>
            <w:pStyle w:val="C5090813FE404FF5BDB22C4A22BD611D"/>
          </w:pPr>
          <w:r w:rsidRPr="00B844FE">
            <w:t>Prefix Text</w:t>
          </w:r>
        </w:p>
      </w:docPartBody>
    </w:docPart>
    <w:docPart>
      <w:docPartPr>
        <w:name w:val="4DFF0073421448B3A17020EC05309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A7B8B-0CEE-47B2-9433-87BC5962DB9F}"/>
      </w:docPartPr>
      <w:docPartBody>
        <w:p w:rsidR="0027320D" w:rsidRDefault="00184E25">
          <w:pPr>
            <w:pStyle w:val="4DFF0073421448B3A17020EC05309751"/>
          </w:pPr>
          <w:r w:rsidRPr="00B844FE">
            <w:t>[Type here]</w:t>
          </w:r>
        </w:p>
      </w:docPartBody>
    </w:docPart>
    <w:docPart>
      <w:docPartPr>
        <w:name w:val="575CFE157B944648931E29280CE95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DA63-26EB-4F22-A83D-C6746B3D1E56}"/>
      </w:docPartPr>
      <w:docPartBody>
        <w:p w:rsidR="0027320D" w:rsidRDefault="00184E25">
          <w:pPr>
            <w:pStyle w:val="575CFE157B944648931E29280CE9515A"/>
          </w:pPr>
          <w:r w:rsidRPr="00B844FE">
            <w:t>Number</w:t>
          </w:r>
        </w:p>
      </w:docPartBody>
    </w:docPart>
    <w:docPart>
      <w:docPartPr>
        <w:name w:val="1A04277C0D5E4D3EA1F5D6F5A23DB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B484F-7FFA-4874-A117-582215FCD0D9}"/>
      </w:docPartPr>
      <w:docPartBody>
        <w:p w:rsidR="0027320D" w:rsidRDefault="00184E25">
          <w:pPr>
            <w:pStyle w:val="1A04277C0D5E4D3EA1F5D6F5A23DBFB1"/>
          </w:pPr>
          <w:r w:rsidRPr="00B844FE">
            <w:t>Enter Sponsors Here</w:t>
          </w:r>
        </w:p>
      </w:docPartBody>
    </w:docPart>
    <w:docPart>
      <w:docPartPr>
        <w:name w:val="652C2B664BF24246B79F2C720563F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CBA7F-72FF-45EA-871F-DC76084D8198}"/>
      </w:docPartPr>
      <w:docPartBody>
        <w:p w:rsidR="0027320D" w:rsidRDefault="00184E25">
          <w:pPr>
            <w:pStyle w:val="652C2B664BF24246B79F2C720563FB1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25"/>
    <w:rsid w:val="00184E25"/>
    <w:rsid w:val="0027320D"/>
    <w:rsid w:val="0031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5090813FE404FF5BDB22C4A22BD611D">
    <w:name w:val="C5090813FE404FF5BDB22C4A22BD611D"/>
  </w:style>
  <w:style w:type="paragraph" w:customStyle="1" w:styleId="4DFF0073421448B3A17020EC05309751">
    <w:name w:val="4DFF0073421448B3A17020EC05309751"/>
  </w:style>
  <w:style w:type="paragraph" w:customStyle="1" w:styleId="575CFE157B944648931E29280CE9515A">
    <w:name w:val="575CFE157B944648931E29280CE9515A"/>
  </w:style>
  <w:style w:type="paragraph" w:customStyle="1" w:styleId="1A04277C0D5E4D3EA1F5D6F5A23DBFB1">
    <w:name w:val="1A04277C0D5E4D3EA1F5D6F5A23DBFB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52C2B664BF24246B79F2C720563FB16">
    <w:name w:val="652C2B664BF24246B79F2C720563FB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3</TotalTime>
  <Pages>7</Pages>
  <Words>724</Words>
  <Characters>4486</Characters>
  <Application>Microsoft Office Word</Application>
  <DocSecurity>0</DocSecurity>
  <Lines>89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Jaclyn Schiffour</dc:creator>
  <cp:keywords/>
  <dc:description/>
  <cp:lastModifiedBy>Debra Rayhill</cp:lastModifiedBy>
  <cp:revision>3</cp:revision>
  <dcterms:created xsi:type="dcterms:W3CDTF">2022-03-17T19:57:00Z</dcterms:created>
  <dcterms:modified xsi:type="dcterms:W3CDTF">2022-03-17T20:41:00Z</dcterms:modified>
</cp:coreProperties>
</file>